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2025年全国工业文化资源摸底调查信息填报说明</w:t>
      </w:r>
    </w:p>
    <w:p>
      <w:pPr>
        <w:keepNext w:val="0"/>
        <w:keepLines w:val="0"/>
        <w:pageBreakBefore w:val="0"/>
        <w:widowControl w:val="0"/>
        <w:tabs>
          <w:tab w:val="left" w:pos="66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6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按照以下说明填报，涉及多种类型资源的，请逐一填报。</w:t>
      </w:r>
    </w:p>
    <w:p>
      <w:pPr>
        <w:keepNext w:val="0"/>
        <w:keepLines w:val="0"/>
        <w:pageBreakBefore w:val="0"/>
        <w:widowControl w:val="0"/>
        <w:tabs>
          <w:tab w:val="left" w:pos="66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2" w:firstLineChars="200"/>
        <w:jc w:val="both"/>
        <w:textAlignment w:val="auto"/>
        <w:outlineLvl w:val="9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一、工业遗产（33项）</w:t>
      </w:r>
    </w:p>
    <w:tbl>
      <w:tblPr>
        <w:tblStyle w:val="8"/>
        <w:tblW w:w="13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2745"/>
        <w:gridCol w:w="1740"/>
        <w:gridCol w:w="8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tblHeader/>
          <w:jc w:val="center"/>
        </w:trPr>
        <w:tc>
          <w:tcPr>
            <w:tcW w:w="3965" w:type="dxa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调查内容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填写方式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填报说明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2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名称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填写该遗存处于生产状态时使用的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名称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（如有多次更名，请填写最具影响力的历史名称）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2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所在省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填写所在省级行政区划准确名称，例如“北京市”“河北省”“新疆维吾尔自治区”等。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2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市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填写所在地级行政区划准确名称，例如“石家庄市”“大兴安岭地区”“海西蒙古族藏族自治州”等。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2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区县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填写所在县级行政区划准确名称，例如“朝阳区”“高碑店市”“正定县”“井陉矿区”“土默特右旗”等。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  <w:jc w:val="center"/>
        </w:trPr>
        <w:tc>
          <w:tcPr>
            <w:tcW w:w="122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outlineLvl w:val="9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根据所在行业进行选择，可选兵器工业、船舶工业、电力工业、纺织工业、钢铁工业、轨道交通运输装备工业、航空工业、航天工业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核工业、机械工业、建材工业、煤炭工业、汽车工业、轻工业、石油和天然气工业、食品工业、通信业、医药工业、有色工业、其他。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建成年代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根据主体工程竣工时间选择，可选1840年以前、1840—1920年、1921—1948年、1949—1977年、1978—1995年。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atLeast"/>
          <w:jc w:val="center"/>
        </w:trPr>
        <w:tc>
          <w:tcPr>
            <w:tcW w:w="122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时代特征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根据其所反映的时代选择，可选古代传统手工业、洋务运动、民族资本主义工业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革命根据地工业、156项重点工程、“两弹一星”工程、三线建设、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改革开放初期工业、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  <w:jc w:val="center"/>
        </w:trPr>
        <w:tc>
          <w:tcPr>
            <w:tcW w:w="122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认定工业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遗产情况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根据其认定情况进行选择，可选国家工业遗产、中央企业工业文化遗产、省级工业遗产、市级工业遗产、未认定。选择获得认定的最高等级，其他认定等级可在备注补充。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22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填写该遗产资源在历史、科技、社会、艺术等方面的突出价值和保护利用情况等内容，不超过200字。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现存物项情况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现存主要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物项概况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填写不可移动物项、可移动物项、档案资料等现存主要物项名称。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  <w:jc w:val="center"/>
        </w:trPr>
        <w:tc>
          <w:tcPr>
            <w:tcW w:w="1220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不可移动物项数量（座/栋）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填写现存不可移动物项数量，包括厂房、车间、作坊、矿区等生产储运设施，与工业相关的管理和科研场所、其他生活服务设施及构筑物。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220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可移动物项数量（件/套）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填写现存可移动物项，包括机器设备、生产工具、办公用具、产品等。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220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档案资料数量（件/套）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填写现存档案资料数量，包括文书档案、技术档案、影像资料等。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220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非物质遗存数量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填写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非物质遗存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数量，包括生产工艺、规章制度、企业文化、工业精神等。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8" w:hRule="atLeast"/>
          <w:jc w:val="center"/>
        </w:trPr>
        <w:tc>
          <w:tcPr>
            <w:tcW w:w="12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保护利用情况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保护利用情况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保存状况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根据保存情况进行选择，可选完好、一般、较差。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评定参考：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（1）完好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现存物项结构安全稳定，完好呈现原始风貌特色，已采取有力的保养维护措施；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（2）一般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现存物项结构安全稳定，部分呈现损坏、老化等现象或原始风貌发生较大改变，未采取有力的保养维护措施；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（3）较差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现存物项存在安全隐患，功能基本丧失，有损毁风险，未采取保养维护措施。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2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是否仍在生产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根据生产情况进行选择，可选是、否。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  <w:jc w:val="center"/>
        </w:trPr>
        <w:tc>
          <w:tcPr>
            <w:tcW w:w="1220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是否有保护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利用专项资金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根据保护利用专项资金情况进行选择，可选是、否。保护利用专项资金来源包括但不限于中央和地方财政拨款</w:t>
            </w:r>
            <w:r>
              <w:rPr>
                <w:rFonts w:ascii="Times New Roman" w:hAnsi="Times New Roman" w:eastAsia="仿宋_GB2312" w:cs="MS Gothic"/>
                <w:sz w:val="32"/>
                <w:szCs w:val="32"/>
              </w:rPr>
              <w:t>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、企业投入、社会捐赠和赞助、专项基金等。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活化利用方式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工业遗产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主要活化利用方式进行选择，可选原址保护、工业旅游、工业研学、工业博物馆、工业文化产业园区、特色街区/小镇、其他、无。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保护利用工作存在问题和困难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根据实际情况填写保护利用工作中存在问题和困难。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12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其他相关认定情况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其他相关认定情况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认定文物保护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单位情况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根据认定情况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进行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选择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可选全国重点文物保护单位、省级文物保护单位、市级和县级文物保护单位、未认定。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选择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获得认定的最高等级，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其他认定等级可在备注中补充。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文物保护单位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名称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根据上述认定文物保护单位情况，填写相应已经公布的文物保护单位准确名称。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认定爱国主义教育示范基地情况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根据认定情况选择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可选全国爱国主义教育示范基地、中央企业爱国主义教育示范基地、省级爱国主义教育示范基地、市级爱国主义教育示范基地、未认定。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认定“大思政课”实践教学基地情况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根据认定情况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进行选择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，可选国家级、省级、市级、未认定。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认定工业旅游示范基地情况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根据认定情况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进行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选择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可选国家级、省级、未认定。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认定非物质文化遗产代表性项目情况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根据认定情况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进行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选择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可选国家级、省级、市级、未认定。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认定文化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科技融合示范基地情况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根据认定情况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进行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选择，可选国家级、省级、市级、未认定。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2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其他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填写除上述认定以外的认定情况。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2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填报单位信息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填报单位信息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产权所属单位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根据产权证明如实填写，涉及多个所有权人的，用分号隔开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产权所属类别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</w:rPr>
              <w:t>根据产权单位所属类别进行选择，可选中央企业、事业单位、地方政府、国有企业、民营企业、个人、其他。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填报单位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填报单位全称。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联系人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联系人姓名。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联系电话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eastAsia="zh-CN"/>
              </w:rPr>
              <w:t>联系电话，座机或手机号码均可。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965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备注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1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hint="default" w:ascii="Times New Roman" w:hAnsi="Times New Roman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其他需要补充说明情况可填在此处。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66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2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二、工业博物馆（16项）</w:t>
      </w:r>
    </w:p>
    <w:tbl>
      <w:tblPr>
        <w:tblStyle w:val="8"/>
        <w:tblW w:w="13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2745"/>
        <w:gridCol w:w="1740"/>
        <w:gridCol w:w="8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3950" w:type="dxa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default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调查内容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填写方式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填报说明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2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博物馆名称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法人登记机关或文物行政部门正式核准的博物馆名称。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所在省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填写所在省级行政区划准确名称，例如“北京市”“河北省”“新疆维吾尔自治区”等。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市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填写所在地级行政区划准确名称，例如“石家庄市”“大兴安岭地区”“海西蒙古族藏族自治州”等。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区县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填写所在县级行政区划准确名称，例如“朝阳区”“高碑店市”“正定县”“井陉矿区”“土默特右旗”等。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20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举办单位或个人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发起、举办该博物馆的上级主管部门、自然人或法人，有多个举办者的应逐一列出。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20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是否在文物系统备案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下拉选择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根据在省级文物主管部门备案情况选择，可选是、否。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2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4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馆舍面积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（平方米）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博物馆馆舍总建筑面积。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藏品总量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（件/套）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藏品总数，统计方法参考《馆藏文物登录规范》（档案、产品等1整套算1件/套，不按“个”计数）。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建馆经费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博物馆建成至正式对外开放前的资金投入总和，涵盖了从项目启动（如立项、规划、设计）到建筑落成、基本陈列完成，并具备开放条件的所有相关费用。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建馆经费来源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建馆经费的出资主体（如中央财政拨款、省级财政拨款、企业自有资金、社会捐赠等），有多个来源的应逐一列出。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年度运营经费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（万元/年）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博物馆在2024财政年度内，为维持日常开放运行、基础公共服务等产生的费用总和。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2024年经营收入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博物馆通过市场化运营或提供有偿服务（如文创、讲解、教育活动、场地租赁、餐饮等）产生的收入总和。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2024年接待数量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（万人次）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2024年博物馆线下接待观众总人次。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2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填报单位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填报单位全称。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联系人手机号码。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66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2" w:firstLineChars="200"/>
        <w:jc w:val="left"/>
        <w:textAlignment w:val="auto"/>
        <w:outlineLvl w:val="9"/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三、工业展览展示馆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（16项）</w:t>
      </w:r>
    </w:p>
    <w:tbl>
      <w:tblPr>
        <w:tblStyle w:val="8"/>
        <w:tblW w:w="139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2700"/>
        <w:gridCol w:w="17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tblHeader/>
          <w:jc w:val="center"/>
        </w:trPr>
        <w:tc>
          <w:tcPr>
            <w:tcW w:w="3925" w:type="dxa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default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调查内容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填写方式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填报说明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default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展馆名称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当前对外开放的固定展览空间全称。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所在省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填写所在省级行政区划准确名称，例如“北京市”“河北省”“新疆维吾尔自治区”等。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市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填写所在地级行政区划准确名称，例如“石家庄市”“大兴安岭地区”“海西蒙古族藏族自治州”等。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区县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填写所在县级行政区划准确名称，例如“朝阳区”“高碑店市”“正定县”“井陉矿区”“土默特右旗”等。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举办单位或个人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default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发起、举办该展馆的上级主管部门、自然人或法人，有多个举办者的应逐一列出。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是否在文物系统备案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下拉选择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根据在省级文物主管部门备案情况选择，可选是、否。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default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展馆面积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（平方米）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展馆馆舍总建筑面积。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展品总量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（件/套）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展品总数（档案、成套产品等1整套算1件/套，不按“个”计数）。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建馆经费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展馆建成至正式对外开放前的资金投入总和，涵盖了从项目启动（如立项、规划、设计）到建筑落成、基本陈列完成并具备开放条件的所有相关费用。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建馆经费来源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建馆经费的出资主体（如中央财政拨款、省级财政拨款、企业自有资金、社会捐赠等），有多个来源的应逐一列出。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年度运营经费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（万元/年）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展馆在2024财政年度内，为维持日常开放运行、基础公共服务等产生的费用总和。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2024年经营收入（万元）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展馆通过市场化运营或提供有偿服务（如文创、讲解、教育活动、场地租赁、餐饮等）产生的收入总和。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2024年接待数量（万人次）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2024年展馆线下接待观众总人次。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  <w:t>填报单位信息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填报单位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填报单位全称。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rPr>
                <w:rFonts w:hint="eastAsia" w:ascii="Times New Roman" w:hAnsi="Times New Roman" w:eastAsia="仿宋_GB2312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center"/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联系人手机号码。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66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2" w:firstLineChars="200"/>
        <w:jc w:val="left"/>
        <w:textAlignment w:val="auto"/>
        <w:outlineLvl w:val="9"/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工业旅游目的地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15项）</w:t>
      </w:r>
    </w:p>
    <w:tbl>
      <w:tblPr>
        <w:tblStyle w:val="8"/>
        <w:tblW w:w="139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2700"/>
        <w:gridCol w:w="17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92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调查内容</w:t>
            </w:r>
          </w:p>
        </w:tc>
        <w:tc>
          <w:tcPr>
            <w:tcW w:w="17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填写方式</w:t>
            </w:r>
          </w:p>
        </w:tc>
        <w:tc>
          <w:tcPr>
            <w:tcW w:w="82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填报说明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60" w:lineRule="exact"/>
              <w:ind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基本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基本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信息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目的地名称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填写</w:t>
            </w:r>
          </w:p>
        </w:tc>
        <w:tc>
          <w:tcPr>
            <w:tcW w:w="82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目的地开展工业旅游时使用的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全称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所在省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填写所在省级行政区划准确名称，例如“北京市”“河北省”“新疆维吾尔自治区”等。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填写所在地级行政区划准确名称，例如“石家庄市”“大兴安岭地区”“海西蒙古族藏族自治州”等。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区县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填写所在县级行政区划准确名称，例如“朝阳区”“高碑店市”“正定县”“井陉矿区”“土默特右旗”等。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管理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运营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主体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填写</w:t>
            </w:r>
          </w:p>
        </w:tc>
        <w:tc>
          <w:tcPr>
            <w:tcW w:w="82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工业旅游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管理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或运营的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主体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若没有填“无”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简介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填写</w:t>
            </w:r>
          </w:p>
        </w:tc>
        <w:tc>
          <w:tcPr>
            <w:tcW w:w="82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目的地概况，包含且不限于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发展背景、荣誉、功能、特色、产品、线路等，</w:t>
            </w:r>
            <w:r>
              <w:rPr>
                <w:rFonts w:hint="eastAsia" w:ascii="Times New Roman" w:hAnsi="Times New Roman" w:eastAsia="仿宋_GB2312" w:cs="等线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不超过200字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信息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所属工业行业分类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填写</w:t>
            </w:r>
          </w:p>
        </w:tc>
        <w:tc>
          <w:tcPr>
            <w:tcW w:w="82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按照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《国民经济行业分类代码索引》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填写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，精确到中类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如：水泥、石灰和石膏制造业，则填写C301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，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涉及工业类别较多的，可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逐项填写）。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投资总额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（万元）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ascii="Times New Roman" w:hAnsi="Times New Roman" w:eastAsia="仿宋_GB2312" w:cs="Times New Roman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本单位开展工业旅游投入的各类资金总额。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认定工业旅游示范基地情况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下拉选择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根据实际情况选择，可选国家工业旅游示范基地、省级工业旅游示范基地、市级工业旅游示范基地、未认定。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产品销售额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（万元）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填写</w:t>
            </w:r>
          </w:p>
        </w:tc>
        <w:tc>
          <w:tcPr>
            <w:tcW w:w="82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2024年工业旅游直接或间接带动本单位相关产品销售的总收入。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2024年综合收入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（万元）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填写</w:t>
            </w:r>
          </w:p>
        </w:tc>
        <w:tc>
          <w:tcPr>
            <w:tcW w:w="82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2024年旅游综合收入，含门票、购物、演艺、餐饮、住宿、研学、内部交通等。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2024年接待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（万人次）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填写</w:t>
            </w:r>
          </w:p>
        </w:tc>
        <w:tc>
          <w:tcPr>
            <w:tcW w:w="82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2024年旅游接待人次，含参观、游览、体验、购物、教育等活动。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填报单位信息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填报单位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填报单位全称。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联系人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联系人姓名。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联系方式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联系人手机号码。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66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20" w:lineRule="exact"/>
        <w:ind w:firstLine="642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五、工业文化街区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16项）</w:t>
      </w:r>
    </w:p>
    <w:tbl>
      <w:tblPr>
        <w:tblStyle w:val="8"/>
        <w:tblW w:w="139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2700"/>
        <w:gridCol w:w="1785"/>
        <w:gridCol w:w="8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tblHeader/>
          <w:jc w:val="center"/>
        </w:trPr>
        <w:tc>
          <w:tcPr>
            <w:tcW w:w="392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调查内容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填写方式</w:t>
            </w:r>
          </w:p>
        </w:tc>
        <w:tc>
          <w:tcPr>
            <w:tcW w:w="8230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填报说明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6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街区名称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街区全称。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所在省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填写所在省级行政区划准确名称，例如“北京市”“河北省”“新疆维吾尔自治区”等。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市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填写所在地级行政区划准确名称，例如“石家庄市”“大兴安岭地区”“海西蒙古族藏族自治州”等。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74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区县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填写所在县级行政区划准确名称，例如“朝阳区”“高碑店市”“正定县”“井陉矿区”“土默特右旗”等。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管理运营主体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负责街区管理或运营的主体名称，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若没有填“无”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占地面积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按照街区四至范围，填写总占地面积。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主要功能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根据街区实际，可填写以下多项：生产生活、展览展示、创意办公、餐饮娱乐、艺术创作、零售购物、休闲观光、其他，若填写“其他”，请补充具体功能。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工业历史建筑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（栋）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  <w:vertAlign w:val="baseline"/>
                <w:lang w:val="en-US" w:eastAsia="zh-CN"/>
              </w:rPr>
              <w:t>街区内建成30年以上（1995年12月31日前主体工程竣工）从事各类工业生产生活或储存的建筑物和构筑物数量，包括生产厂房、动力用房、储存设施、辅助用房（如办公区）、配套生活区（如居民楼、食堂、浴室）等，按单体数量统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省级及以上工业遗产（项）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含国家工业遗产、中央企业工业文化遗产、省级工业遗产，若同一项目被多次认定按1项计算，若没有填“0”。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工业主题展览展示场馆（家）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含工业博物馆、工业展览展示馆，若没有填“0”。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省级及以上工业旅游示范基地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（个）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含国家工业旅游示范基地、省级工业旅游示范基地，若同一项目被多次认定按1项计算，若没有填“0”。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省级及以上文化和科技融合示范基地（个）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含国家文化和科技融合示范基地、省级文化和科技融合示范基地，若同一项目被多次认定按1项计算，若没有填“0”。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省级及以上“大思政课”实践教学基地（个）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含教育部和相关主管部门联合设立的“大思政课”实践教学基地、省级“大思政课”实践教学基地，若同一项目被多次认定按1项计算，若没有填“0”。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填报单位信息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联系人手机号码。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66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20" w:lineRule="exact"/>
        <w:ind w:firstLine="642" w:firstLineChars="200"/>
        <w:jc w:val="left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六、工业文化产业园区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（16项）</w:t>
      </w:r>
    </w:p>
    <w:tbl>
      <w:tblPr>
        <w:tblStyle w:val="8"/>
        <w:tblW w:w="139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2745"/>
        <w:gridCol w:w="1740"/>
        <w:gridCol w:w="8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95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调查内容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填写方式</w:t>
            </w:r>
          </w:p>
        </w:tc>
        <w:tc>
          <w:tcPr>
            <w:tcW w:w="824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填报说明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园区名称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园区全称。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所在省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填写所在省级行政区划准确名称，例如“北京市”“河北省”“新疆维吾尔自治区”等。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市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填写所在地级行政区划准确名称，例如“石家庄市”“大兴安岭地区”“海西蒙古族藏族自治州”等。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区县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填写所在县级行政区划准确名称，例如“朝阳区”“高碑店市”“正定县”“井陉矿区”“土默特右旗”等。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1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管理运营主体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负责园区管理或运营的主体名称，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若没有填“无”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52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占地面积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园区实际占地面积。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入驻企业/机构数量（个）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截至2024年12月31日，园区在营的各类企事业单位、机构的总数。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2024年产值/营收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园区全口径的各类收入总额。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省级及以上工业遗产（项）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含国家工业遗产、中央企业工业文化遗产和省级工业遗产，若同一项目被多次认定按1项计算，若没有填“0”。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工业主题展览展示场馆（家）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含工业博物馆、工业展览展示馆，若没有填“0”。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省级及以上工业旅游示范基地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（个）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含国家工业旅游示范基地、省级工业旅游示范基地，若同一项目被多次认定按1项计算，若没有填“0”。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省级及以上文化和科技融合示范基地（个）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含国家文化和科技融合示范基地、省级文化和科技融合示范基地，若同一项目被多次认定按1项计算，若没有填“0”。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省级及以上“大思政课”实践教学基地（个）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含教育部和相关主管部门联合设立的“大思政课”实践教学基地、省级“大思政课”实践教学基地，若没有填“0”。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联系人手机号码。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66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20" w:lineRule="exact"/>
        <w:ind w:firstLine="642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七、文化创意园区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（17项）</w:t>
      </w:r>
    </w:p>
    <w:tbl>
      <w:tblPr>
        <w:tblStyle w:val="8"/>
        <w:tblW w:w="139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745"/>
        <w:gridCol w:w="1740"/>
        <w:gridCol w:w="8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394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调查内容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填写方式</w:t>
            </w:r>
          </w:p>
        </w:tc>
        <w:tc>
          <w:tcPr>
            <w:tcW w:w="8235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填报说明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基本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园区名称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园区全称。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所在省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填写所在省级行政区划准确名称，例如“北京市”“河北省”“新疆维吾尔自治区”等。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所在市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填写所在地级行政区划准确名称，例如“石家庄市”“大兴安岭地区”“海西蒙古族藏族自治州”等。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49" w:hRule="atLeas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所在区县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lang w:val="en-US" w:eastAsia="zh-CN"/>
              </w:rPr>
              <w:t>填写所在县级行政区划准确名称，例如“朝阳区”“高碑店市”“正定县”“井陉矿区”“土默特右旗”等。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管理运营主体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负责园区管理或运营的主体名称，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若没有填“无”</w:t>
            </w: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重要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表征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占地面积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园区实际占地面积。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主要空间类型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下拉选择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请选择以下1项：旧厂房改造、新建园区、其他。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2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主要活动类型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根据园区实际，可填写以下多项：展览、发布、演出、市集、论坛、体验活动、其他；若填写“其他”，请补充具体活动类型。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2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创意机构数量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（个）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通过创意、设计、品牌、营销等手段，提供个性化、差异化产品的企事业单位、工作室数量。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2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2024年产值/营收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园区全口径的各类收入总额。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12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省级及以上工业遗产（项）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含国家工业遗产、中央企业工业文化遗产和省级工业遗产，若同一项目被多次认定按1项计算，若没有填“0”。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2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工业主题展览展示场馆（家）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含工业博物馆、工业展览展示馆，若没有填“0”。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12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省级及以上工业旅游示范基地（个）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含国家工业旅游示范基地、省级工业旅游示范基地，若同一项目被多次认定按1项计算，若没有填写“0”。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20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省级及以上文化和科技融合示范基地（个）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含国家文化和科技融合示范基地、省级文化和科技融合示范基地，若同一项目被多次认定按1项计算，若没有填写“0”。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填报单位信息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填报单位全称。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填写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联系人手机号码。</w:t>
            </w:r>
          </w:p>
        </w:tc>
      </w:tr>
    </w:tbl>
    <w:p>
      <w:pPr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463" w:right="1440" w:bottom="1236" w:left="1440" w:header="851" w:footer="850" w:gutter="0"/>
      <w:paperSrc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S Gothic">
    <w:altName w:val="宋体"/>
    <w:panose1 w:val="020B0609070205080204"/>
    <w:charset w:val="80"/>
    <w:family w:val="swiss"/>
    <w:pitch w:val="default"/>
    <w:sig w:usb0="00000000" w:usb1="00000000" w:usb2="00000012" w:usb3="00000000" w:csb0="4002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E4AC6"/>
    <w:rsid w:val="0107202A"/>
    <w:rsid w:val="0110496D"/>
    <w:rsid w:val="020131E3"/>
    <w:rsid w:val="022D6CB4"/>
    <w:rsid w:val="034B1F87"/>
    <w:rsid w:val="04185ED8"/>
    <w:rsid w:val="04E71495"/>
    <w:rsid w:val="05443553"/>
    <w:rsid w:val="05937A34"/>
    <w:rsid w:val="05BB2554"/>
    <w:rsid w:val="06357BA9"/>
    <w:rsid w:val="06C60D71"/>
    <w:rsid w:val="07572B98"/>
    <w:rsid w:val="076646E5"/>
    <w:rsid w:val="08B80A3D"/>
    <w:rsid w:val="098B52DF"/>
    <w:rsid w:val="0C3605CE"/>
    <w:rsid w:val="0C561F3C"/>
    <w:rsid w:val="0C78260D"/>
    <w:rsid w:val="0D27369B"/>
    <w:rsid w:val="0D2F50E6"/>
    <w:rsid w:val="0EBE627B"/>
    <w:rsid w:val="0ECD3E91"/>
    <w:rsid w:val="0F1856FB"/>
    <w:rsid w:val="0FEC0CD8"/>
    <w:rsid w:val="12253717"/>
    <w:rsid w:val="12EF25EC"/>
    <w:rsid w:val="135834A7"/>
    <w:rsid w:val="14C67343"/>
    <w:rsid w:val="157348B0"/>
    <w:rsid w:val="15B16C5D"/>
    <w:rsid w:val="15EE14FC"/>
    <w:rsid w:val="162D1072"/>
    <w:rsid w:val="163C56AF"/>
    <w:rsid w:val="17DC5167"/>
    <w:rsid w:val="18397E4E"/>
    <w:rsid w:val="18803ECA"/>
    <w:rsid w:val="1A12131B"/>
    <w:rsid w:val="1A6549C7"/>
    <w:rsid w:val="1AEC7AED"/>
    <w:rsid w:val="1B843D5A"/>
    <w:rsid w:val="1BAE1CCB"/>
    <w:rsid w:val="1C1E465D"/>
    <w:rsid w:val="1DFB21BB"/>
    <w:rsid w:val="1F182E76"/>
    <w:rsid w:val="20C40381"/>
    <w:rsid w:val="20EC288F"/>
    <w:rsid w:val="20ED4838"/>
    <w:rsid w:val="213A2773"/>
    <w:rsid w:val="240F7694"/>
    <w:rsid w:val="242E5D0A"/>
    <w:rsid w:val="24A51046"/>
    <w:rsid w:val="24D152C7"/>
    <w:rsid w:val="24E317CD"/>
    <w:rsid w:val="26185688"/>
    <w:rsid w:val="26511F09"/>
    <w:rsid w:val="26DA2763"/>
    <w:rsid w:val="27226612"/>
    <w:rsid w:val="28130CBB"/>
    <w:rsid w:val="28B06661"/>
    <w:rsid w:val="29485D17"/>
    <w:rsid w:val="297F1844"/>
    <w:rsid w:val="2D1E7A26"/>
    <w:rsid w:val="2F330225"/>
    <w:rsid w:val="2F6D5271"/>
    <w:rsid w:val="305B6429"/>
    <w:rsid w:val="30FE7132"/>
    <w:rsid w:val="31DF0536"/>
    <w:rsid w:val="321C55B1"/>
    <w:rsid w:val="34BA37F6"/>
    <w:rsid w:val="352525EE"/>
    <w:rsid w:val="35731BB6"/>
    <w:rsid w:val="35EA2796"/>
    <w:rsid w:val="36BE4B29"/>
    <w:rsid w:val="375D2B6F"/>
    <w:rsid w:val="382D3E5D"/>
    <w:rsid w:val="383E51B3"/>
    <w:rsid w:val="384E4AC6"/>
    <w:rsid w:val="396F6A36"/>
    <w:rsid w:val="3984634C"/>
    <w:rsid w:val="39A1679C"/>
    <w:rsid w:val="3B550B87"/>
    <w:rsid w:val="3C157594"/>
    <w:rsid w:val="3C3E02D5"/>
    <w:rsid w:val="3D3B7BAF"/>
    <w:rsid w:val="3DB95134"/>
    <w:rsid w:val="3DBDAEBC"/>
    <w:rsid w:val="3E414330"/>
    <w:rsid w:val="3EF7B83A"/>
    <w:rsid w:val="3FA37890"/>
    <w:rsid w:val="40113C6C"/>
    <w:rsid w:val="40AA5738"/>
    <w:rsid w:val="40AA6712"/>
    <w:rsid w:val="41AC726E"/>
    <w:rsid w:val="41F8444C"/>
    <w:rsid w:val="42324774"/>
    <w:rsid w:val="4296514B"/>
    <w:rsid w:val="43E8173A"/>
    <w:rsid w:val="462B138A"/>
    <w:rsid w:val="468F6FC5"/>
    <w:rsid w:val="46A04DA1"/>
    <w:rsid w:val="46B2698B"/>
    <w:rsid w:val="490450A7"/>
    <w:rsid w:val="4B08330F"/>
    <w:rsid w:val="4BBE537E"/>
    <w:rsid w:val="4CAA3EAC"/>
    <w:rsid w:val="4D0F6518"/>
    <w:rsid w:val="4EC658FA"/>
    <w:rsid w:val="4F5440CA"/>
    <w:rsid w:val="4FBF08AE"/>
    <w:rsid w:val="502431CD"/>
    <w:rsid w:val="50837187"/>
    <w:rsid w:val="51367E92"/>
    <w:rsid w:val="51500604"/>
    <w:rsid w:val="518E6CA1"/>
    <w:rsid w:val="531404DE"/>
    <w:rsid w:val="53851F22"/>
    <w:rsid w:val="538F1F7B"/>
    <w:rsid w:val="54242837"/>
    <w:rsid w:val="550524F8"/>
    <w:rsid w:val="56430D98"/>
    <w:rsid w:val="56551179"/>
    <w:rsid w:val="5656008F"/>
    <w:rsid w:val="5694650E"/>
    <w:rsid w:val="57FFC8A0"/>
    <w:rsid w:val="58E77E94"/>
    <w:rsid w:val="5A126012"/>
    <w:rsid w:val="5A376E91"/>
    <w:rsid w:val="5A782B32"/>
    <w:rsid w:val="5ADE10CF"/>
    <w:rsid w:val="5C781BA0"/>
    <w:rsid w:val="5CD2204D"/>
    <w:rsid w:val="5D827CDB"/>
    <w:rsid w:val="5DCD5643"/>
    <w:rsid w:val="5E7C7863"/>
    <w:rsid w:val="5FA139DB"/>
    <w:rsid w:val="5FDC720B"/>
    <w:rsid w:val="6038377B"/>
    <w:rsid w:val="61EF3EED"/>
    <w:rsid w:val="62A70BA2"/>
    <w:rsid w:val="636F159A"/>
    <w:rsid w:val="64106469"/>
    <w:rsid w:val="647D7FBA"/>
    <w:rsid w:val="64E82241"/>
    <w:rsid w:val="65C24530"/>
    <w:rsid w:val="66333A39"/>
    <w:rsid w:val="66C63DA5"/>
    <w:rsid w:val="675935A8"/>
    <w:rsid w:val="68A73B34"/>
    <w:rsid w:val="694073D9"/>
    <w:rsid w:val="69CD7F99"/>
    <w:rsid w:val="69F90BDF"/>
    <w:rsid w:val="6B8724E9"/>
    <w:rsid w:val="6BE8331D"/>
    <w:rsid w:val="6C5D151E"/>
    <w:rsid w:val="6D246E2A"/>
    <w:rsid w:val="6D63512F"/>
    <w:rsid w:val="6EAB28C8"/>
    <w:rsid w:val="6F3F0722"/>
    <w:rsid w:val="6F9B01F7"/>
    <w:rsid w:val="6FF662FD"/>
    <w:rsid w:val="70C67FB2"/>
    <w:rsid w:val="710E12AB"/>
    <w:rsid w:val="715F64E6"/>
    <w:rsid w:val="72BA3690"/>
    <w:rsid w:val="73351CBE"/>
    <w:rsid w:val="74AF33D5"/>
    <w:rsid w:val="74FB3E71"/>
    <w:rsid w:val="752F2668"/>
    <w:rsid w:val="75500614"/>
    <w:rsid w:val="7590371F"/>
    <w:rsid w:val="75C359BB"/>
    <w:rsid w:val="75F49C1B"/>
    <w:rsid w:val="76303C44"/>
    <w:rsid w:val="77AC6C64"/>
    <w:rsid w:val="77DA14D8"/>
    <w:rsid w:val="77F91BB7"/>
    <w:rsid w:val="78596280"/>
    <w:rsid w:val="79D96796"/>
    <w:rsid w:val="7A1123C6"/>
    <w:rsid w:val="7A773AE4"/>
    <w:rsid w:val="7B2D0B04"/>
    <w:rsid w:val="7C29252D"/>
    <w:rsid w:val="7D626FDE"/>
    <w:rsid w:val="7DFB29A5"/>
    <w:rsid w:val="7E053CDC"/>
    <w:rsid w:val="7F65A027"/>
    <w:rsid w:val="7FAB1D79"/>
    <w:rsid w:val="7FE53E67"/>
    <w:rsid w:val="7FF6C3E1"/>
    <w:rsid w:val="7FFE88F1"/>
    <w:rsid w:val="8EBE1EAD"/>
    <w:rsid w:val="8FFF323A"/>
    <w:rsid w:val="97DF646B"/>
    <w:rsid w:val="BE786487"/>
    <w:rsid w:val="BFEEB0ED"/>
    <w:rsid w:val="CDF5C4A1"/>
    <w:rsid w:val="D42E0B7F"/>
    <w:rsid w:val="DDFF5855"/>
    <w:rsid w:val="DFF11692"/>
    <w:rsid w:val="DFFF6B31"/>
    <w:rsid w:val="E2DC2472"/>
    <w:rsid w:val="EB9FB71A"/>
    <w:rsid w:val="EFBF6384"/>
    <w:rsid w:val="EFED832C"/>
    <w:rsid w:val="F33E1B28"/>
    <w:rsid w:val="F7EF2757"/>
    <w:rsid w:val="F7EFF0AE"/>
    <w:rsid w:val="FBCF53CB"/>
    <w:rsid w:val="FBFB2939"/>
    <w:rsid w:val="FBFF4478"/>
    <w:rsid w:val="FDFB2AFA"/>
    <w:rsid w:val="FEEFB8F5"/>
    <w:rsid w:val="FEF510BC"/>
    <w:rsid w:val="FF1FD5D5"/>
    <w:rsid w:val="FFF69141"/>
    <w:rsid w:val="FFFF0E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10508</Words>
  <Characters>10818</Characters>
  <Lines>0</Lines>
  <Paragraphs>0</Paragraphs>
  <TotalTime>1</TotalTime>
  <ScaleCrop>false</ScaleCrop>
  <LinksUpToDate>false</LinksUpToDate>
  <CharactersWithSpaces>10829</CharactersWithSpaces>
  <Application>WPS Office_10.1.0.7411_F1E327BC-269C-435d-A152-05C5408002CA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2025-06-28T20:44:00Z</dcterms:created>
  <dc:creator>Administrator</dc:creator>
  <cp:lastModifiedBy>杜伟伟3</cp:lastModifiedBy>
  <cp:lastPrinted>2025-08-26T17:38:38Z</cp:lastPrinted>
  <dcterms:modified xsi:type="dcterms:W3CDTF">2025-08-26T17:40:40Z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2052-10.1.0.7411</vt:lpwstr>
  </property>
  <property fmtid="{D5CDD505-2E9C-101B-9397-08002B2CF9AE}" pid="3" name="ICV">
    <vt:lpwstr>73C9291A59004E2CAE0A12D9130E2C79</vt:lpwstr>
  </property>
</Properties>
</file>