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outlineLvl w:val="9"/>
        <w:rPr>
          <w:rFonts w:hint="default" w:ascii="Times New Roman" w:hAnsi="Times New Roman" w:eastAsia="方正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创新型中小企业评价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佐证材料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一、基础材料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（所有申报企业必须提供）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营业执照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中小企业规模类型自测凭证（通过工信部“中小企业规模类型自测”小程序自测，保存测试结果，并导出PDF凭证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，加盖企业公章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，凭证应包括：企业名称、所属行业、上年末从业人员、上年度营业收入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3.企业</w:t>
      </w:r>
      <w:r>
        <w:rPr>
          <w:rFonts w:hint="default" w:ascii="Times New Roman" w:hAnsi="Times New Roman" w:eastAsia="仿宋_GB2312" w:cs="Times New Roman"/>
          <w:sz w:val="31"/>
          <w:szCs w:val="31"/>
        </w:rPr>
        <w:t>近三年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公共信用信息报告（无违法违规证明版，企业可登录“信用安徽”网站、“皖事通办”平台等，线上下载电子版信用报告，也可通过政务服务窗口、一体化智能自助终端等，线下查询、打印信用报告，加盖企业公章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4.企业真实性申明和合规经营承诺（须签名、盖章）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二、直通条件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黑体" w:cs="Times New Roman"/>
          <w:sz w:val="32"/>
          <w:szCs w:val="32"/>
        </w:rPr>
        <w:t>佐证材料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（提供一项即可）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5.近三年内获得过的国家级、省级科技奖励证书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6.高新技术企业、国家级技术创新示范企业、知识产权优势企业和知识产权示范企业荣誉证书（均为有效期内）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7.省部级以上研发机构设立佐证材料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8.近三年新增股权融资总额（合格机构投资者的实缴额）500万元以上佐证材料，包括银行到账凭证或融资报告（同时提供是合格机构投资者的证明材料）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非</w:t>
      </w:r>
      <w:r>
        <w:rPr>
          <w:rFonts w:hint="default" w:ascii="Times New Roman" w:hAnsi="Times New Roman" w:eastAsia="黑体" w:cs="Times New Roman"/>
          <w:sz w:val="32"/>
          <w:szCs w:val="32"/>
        </w:rPr>
        <w:t>直通条件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黑体" w:cs="Times New Roman"/>
          <w:sz w:val="32"/>
          <w:szCs w:val="32"/>
        </w:rPr>
        <w:t>佐证材料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年、202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年企业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所得税纳税申报表（含所得税年度纳税申报表、期间费用明细表，加盖税务部门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业务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10.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年、202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审计报告（应包含研发费用支出、主营业务收入、主营业务收入占比、资产负债率等）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11.已授权的I类、II类知识产权证书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12.主导产品属于《战略性新兴产业分类（2018）》（国家统计局令第23号）的自我说明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2098" w:right="1474" w:bottom="1814" w:left="1587" w:header="851" w:footer="1304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可以证明符合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得分标准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的其他材料</w:t>
      </w:r>
    </w:p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">
    <w:altName w:val="方正黑体_GBK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6A07A"/>
    <w:rsid w:val="675CCC2C"/>
    <w:rsid w:val="75F2999F"/>
    <w:rsid w:val="7DF6A07A"/>
    <w:rsid w:val="7EDF57B0"/>
    <w:rsid w:val="BF9ADA87"/>
    <w:rsid w:val="D72F514B"/>
    <w:rsid w:val="FBFF80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  <w:rPr>
      <w:rFonts w:ascii="Calibri" w:hAnsi="Calibri" w:eastAsia="宋体"/>
      <w:spacing w:val="0"/>
      <w:sz w:val="21"/>
      <w:szCs w:val="24"/>
    </w:rPr>
  </w:style>
  <w:style w:type="paragraph" w:styleId="3">
    <w:name w:val="Title"/>
    <w:basedOn w:val="1"/>
    <w:next w:val="1"/>
    <w:qFormat/>
    <w:uiPriority w:val="0"/>
    <w:pPr>
      <w:spacing w:line="240" w:lineRule="auto"/>
      <w:jc w:val="center"/>
      <w:outlineLvl w:val="0"/>
    </w:pPr>
    <w:rPr>
      <w:rFonts w:ascii="方正小标宋_GBK" w:hAnsi="方正小标宋_GBK" w:eastAsia="方正小标宋_GBK" w:cs="方正小标宋_GBK"/>
      <w:spacing w:val="0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7.66666666666667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2023-05-31T09:18:00Z</dcterms:created>
  <dc:creator>admin01</dc:creator>
  <cp:lastModifiedBy>admin01</cp:lastModifiedBy>
  <dcterms:modified xsi:type="dcterms:W3CDTF">2024-03-12T16:06:20Z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