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 w:val="0"/>
          <w:bCs w:val="0"/>
          <w:sz w:val="40"/>
          <w:szCs w:val="40"/>
          <w:lang w:eastAsia="zh-CN"/>
        </w:rPr>
      </w:pPr>
      <w:bookmarkStart w:id="0" w:name="_GoBack"/>
      <w:bookmarkEnd w:id="0"/>
      <w:r>
        <w:rPr>
          <w:rFonts w:hint="default" w:ascii="Times New Roman" w:hAnsi="Times New Roman" w:eastAsia="方正小标宋简体" w:cs="Times New Roman"/>
          <w:b w:val="0"/>
          <w:bCs w:val="0"/>
          <w:sz w:val="40"/>
          <w:szCs w:val="40"/>
          <w:lang w:eastAsia="zh-CN"/>
        </w:rPr>
        <w:t>关于做好道路机动车辆生产企业及产品</w:t>
      </w:r>
    </w:p>
    <w:p>
      <w:pPr>
        <w:jc w:val="center"/>
        <w:rPr>
          <w:rFonts w:hint="default" w:ascii="Times New Roman" w:hAnsi="Times New Roman" w:eastAsia="方正小标宋简体" w:cs="Times New Roman"/>
          <w:sz w:val="40"/>
          <w:szCs w:val="40"/>
          <w:lang w:eastAsia="zh-CN"/>
        </w:rPr>
      </w:pPr>
      <w:r>
        <w:rPr>
          <w:rFonts w:hint="eastAsia" w:ascii="Times New Roman" w:hAnsi="Times New Roman" w:eastAsia="方正小标宋简体" w:cs="Times New Roman"/>
          <w:b w:val="0"/>
          <w:bCs w:val="0"/>
          <w:sz w:val="40"/>
          <w:szCs w:val="40"/>
          <w:lang w:eastAsia="zh-CN"/>
        </w:rPr>
        <w:t>监督管理检查工作</w:t>
      </w:r>
      <w:r>
        <w:rPr>
          <w:rFonts w:hint="default" w:ascii="Times New Roman" w:hAnsi="Times New Roman" w:eastAsia="方正小标宋简体" w:cs="Times New Roman"/>
          <w:b w:val="0"/>
          <w:bCs w:val="0"/>
          <w:sz w:val="40"/>
          <w:szCs w:val="40"/>
          <w:lang w:eastAsia="zh-CN"/>
        </w:rPr>
        <w:t>的通知</w:t>
      </w:r>
    </w:p>
    <w:p>
      <w:pPr>
        <w:rPr>
          <w:rFonts w:hint="default" w:ascii="Times New Roman" w:hAnsi="Times New Roman" w:eastAsia="仿宋_GB2312" w:cs="Times New Roman"/>
          <w:sz w:val="32"/>
          <w:szCs w:val="32"/>
          <w:lang w:eastAsia="zh-CN"/>
        </w:rPr>
      </w:pPr>
    </w:p>
    <w:p>
      <w:p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各县区经济和信息化主管部门：</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根据《安徽省经济和信息化厅关于开展道路机动车辆生产企业及产品监督管理工作的通知》要求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现就做好</w:t>
      </w:r>
      <w:r>
        <w:rPr>
          <w:rFonts w:hint="default" w:ascii="Times New Roman" w:hAnsi="Times New Roman" w:eastAsia="仿宋_GB2312" w:cs="Times New Roman"/>
          <w:sz w:val="32"/>
          <w:szCs w:val="32"/>
        </w:rPr>
        <w:t>道路机动车辆生产企业及产品</w:t>
      </w:r>
      <w:r>
        <w:rPr>
          <w:rFonts w:hint="default" w:ascii="Times New Roman" w:hAnsi="Times New Roman" w:eastAsia="仿宋_GB2312" w:cs="Times New Roman"/>
          <w:sz w:val="32"/>
          <w:szCs w:val="32"/>
          <w:lang w:eastAsia="zh-CN"/>
        </w:rPr>
        <w:t>监督管理</w:t>
      </w:r>
      <w:r>
        <w:rPr>
          <w:rFonts w:hint="eastAsia" w:ascii="Times New Roman" w:hAnsi="Times New Roman" w:eastAsia="仿宋_GB2312" w:cs="Times New Roman"/>
          <w:sz w:val="32"/>
          <w:szCs w:val="32"/>
          <w:lang w:eastAsia="zh-CN"/>
        </w:rPr>
        <w:t>检查</w:t>
      </w:r>
      <w:r>
        <w:rPr>
          <w:rFonts w:hint="default" w:ascii="Times New Roman" w:hAnsi="Times New Roman" w:eastAsia="仿宋_GB2312" w:cs="Times New Roman"/>
          <w:sz w:val="32"/>
          <w:szCs w:val="32"/>
        </w:rPr>
        <w:t>工作通知如下：</w:t>
      </w:r>
    </w:p>
    <w:p>
      <w:pPr>
        <w:spacing w:line="58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监管</w:t>
      </w:r>
      <w:r>
        <w:rPr>
          <w:rFonts w:hint="default" w:ascii="Times New Roman" w:hAnsi="Times New Roman" w:eastAsia="黑体" w:cs="Times New Roman"/>
          <w:sz w:val="32"/>
          <w:szCs w:val="32"/>
        </w:rPr>
        <w:t>范围</w:t>
      </w:r>
    </w:p>
    <w:p>
      <w:pPr>
        <w:spacing w:line="58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列入工信部《道路机动车辆生产企业及产品公告》的车辆生产企业及产品。</w:t>
      </w:r>
    </w:p>
    <w:p>
      <w:pPr>
        <w:spacing w:line="580" w:lineRule="exact"/>
        <w:ind w:firstLine="640" w:firstLineChars="200"/>
        <w:jc w:val="lef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监管内容</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《汽车生产企业诚信自律承诺书》签订情况。</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《车辆生产企业及产品生产一致性监督管理办法》落实情况，产品有关技术参数、配置和性能指标与《公告》参数和《机动车出厂合格证》参数一致情况。</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机动车出厂合格证管理情况。</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三、有关要求</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1</w:t>
      </w: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加强组织领导。</w:t>
      </w:r>
      <w:r>
        <w:rPr>
          <w:rFonts w:hint="default" w:ascii="Times New Roman" w:hAnsi="Times New Roman" w:eastAsia="仿宋_GB2312" w:cs="Times New Roman"/>
          <w:sz w:val="32"/>
          <w:szCs w:val="32"/>
          <w:lang w:eastAsia="zh-CN"/>
        </w:rPr>
        <w:t>有关县区要高度重视</w:t>
      </w:r>
      <w:r>
        <w:rPr>
          <w:rFonts w:hint="default" w:ascii="Times New Roman" w:hAnsi="Times New Roman" w:eastAsia="仿宋_GB2312" w:cs="Times New Roman"/>
          <w:sz w:val="32"/>
          <w:szCs w:val="32"/>
        </w:rPr>
        <w:t>道路机动车辆生产企业及产品安全督导工作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加强宣传引导、细化工作措施，及时将有关精神和要求传达给企业，</w:t>
      </w:r>
      <w:r>
        <w:rPr>
          <w:rFonts w:hint="default" w:ascii="Times New Roman" w:hAnsi="Times New Roman" w:eastAsia="仿宋_GB2312" w:cs="Times New Roman"/>
          <w:sz w:val="32"/>
          <w:szCs w:val="32"/>
          <w:lang w:eastAsia="zh-CN"/>
        </w:rPr>
        <w:t>确保各项工作顺利推进</w:t>
      </w:r>
      <w:r>
        <w:rPr>
          <w:rFonts w:hint="default" w:ascii="Times New Roman" w:hAnsi="Times New Roman" w:eastAsia="仿宋_GB2312" w:cs="Times New Roman"/>
          <w:sz w:val="32"/>
          <w:szCs w:val="32"/>
        </w:rPr>
        <w:t>。</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2</w:t>
      </w:r>
      <w:r>
        <w:rPr>
          <w:rFonts w:hint="default" w:ascii="Times New Roman" w:hAnsi="Times New Roman" w:eastAsia="楷体_GB2312" w:cs="Times New Roman"/>
          <w:b/>
          <w:sz w:val="32"/>
          <w:szCs w:val="32"/>
          <w:lang w:eastAsia="zh-CN"/>
        </w:rPr>
        <w:t>.扎实推进工作</w:t>
      </w:r>
      <w:r>
        <w:rPr>
          <w:rFonts w:hint="default" w:ascii="Times New Roman" w:hAnsi="Times New Roman" w:eastAsia="楷体_GB2312" w:cs="Times New Roman"/>
          <w:b/>
          <w:sz w:val="32"/>
          <w:szCs w:val="32"/>
        </w:rPr>
        <w:t>。</w:t>
      </w:r>
      <w:r>
        <w:rPr>
          <w:rFonts w:hint="default" w:ascii="Times New Roman" w:hAnsi="Times New Roman" w:eastAsia="仿宋_GB2312" w:cs="Times New Roman"/>
          <w:sz w:val="32"/>
          <w:szCs w:val="32"/>
          <w:lang w:eastAsia="zh-CN"/>
        </w:rPr>
        <w:t>有关县区要</w:t>
      </w:r>
      <w:r>
        <w:rPr>
          <w:rFonts w:hint="default" w:ascii="Times New Roman" w:hAnsi="Times New Roman" w:eastAsia="仿宋_GB2312" w:cs="Times New Roman"/>
          <w:sz w:val="32"/>
          <w:szCs w:val="32"/>
        </w:rPr>
        <w:t>加大对车辆生产企业及产品准入许可的监管，对生产一致性不符合要求、不按规定传送合格证信息、虚假开具合格证、倒卖合格证等违法违规失信企业，逐级上报工信部</w:t>
      </w:r>
      <w:r>
        <w:rPr>
          <w:rFonts w:hint="default" w:ascii="Times New Roman" w:hAnsi="Times New Roman" w:eastAsia="仿宋_GB2312" w:cs="Times New Roman"/>
          <w:sz w:val="32"/>
          <w:szCs w:val="32"/>
          <w:lang w:eastAsia="zh-CN"/>
        </w:rPr>
        <w:t>依法</w:t>
      </w:r>
      <w:r>
        <w:rPr>
          <w:rFonts w:hint="default" w:ascii="Times New Roman" w:hAnsi="Times New Roman" w:eastAsia="仿宋_GB2312" w:cs="Times New Roman"/>
          <w:sz w:val="32"/>
          <w:szCs w:val="32"/>
        </w:rPr>
        <w:t>处理。</w:t>
      </w:r>
      <w:r>
        <w:rPr>
          <w:rFonts w:hint="default" w:ascii="Times New Roman" w:hAnsi="Times New Roman" w:eastAsia="仿宋_GB2312" w:cs="Times New Roman"/>
          <w:sz w:val="32"/>
          <w:szCs w:val="32"/>
          <w:lang w:eastAsia="zh-CN"/>
        </w:rPr>
        <w:t>期间，省经信厅将按照一定比例抽查企业，有关县区要督促企业做好迎检准备。</w:t>
      </w:r>
    </w:p>
    <w:p>
      <w:pPr>
        <w:tabs>
          <w:tab w:val="left" w:pos="7560"/>
        </w:tabs>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楷体_GB2312" w:cs="Times New Roman"/>
          <w:b/>
          <w:sz w:val="32"/>
          <w:szCs w:val="32"/>
        </w:rPr>
        <w:t>3</w:t>
      </w:r>
      <w:r>
        <w:rPr>
          <w:rFonts w:hint="default" w:ascii="Times New Roman" w:hAnsi="Times New Roman" w:eastAsia="楷体_GB2312" w:cs="Times New Roman"/>
          <w:b/>
          <w:sz w:val="32"/>
          <w:szCs w:val="32"/>
          <w:lang w:val="en-US" w:eastAsia="zh-CN"/>
        </w:rPr>
        <w:t>.</w:t>
      </w:r>
      <w:r>
        <w:rPr>
          <w:rFonts w:hint="default" w:ascii="Times New Roman" w:hAnsi="Times New Roman" w:eastAsia="楷体_GB2312" w:cs="Times New Roman"/>
          <w:b/>
          <w:sz w:val="32"/>
          <w:szCs w:val="32"/>
          <w:lang w:eastAsia="zh-CN"/>
        </w:rPr>
        <w:t>按时报送总结</w:t>
      </w:r>
      <w:r>
        <w:rPr>
          <w:rFonts w:hint="default" w:ascii="Times New Roman" w:hAnsi="Times New Roman" w:eastAsia="楷体_GB2312" w:cs="Times New Roman"/>
          <w:b/>
          <w:sz w:val="32"/>
          <w:szCs w:val="32"/>
        </w:rPr>
        <w:t>。</w:t>
      </w:r>
      <w:r>
        <w:rPr>
          <w:rFonts w:hint="default" w:ascii="Times New Roman" w:hAnsi="Times New Roman" w:eastAsia="仿宋_GB2312" w:cs="Times New Roman"/>
          <w:sz w:val="32"/>
          <w:szCs w:val="32"/>
        </w:rPr>
        <w:t>工作结束后，</w:t>
      </w:r>
      <w:r>
        <w:rPr>
          <w:rFonts w:hint="default" w:ascii="Times New Roman" w:hAnsi="Times New Roman" w:eastAsia="仿宋_GB2312" w:cs="Times New Roman"/>
          <w:sz w:val="32"/>
          <w:szCs w:val="32"/>
          <w:lang w:eastAsia="zh-CN"/>
        </w:rPr>
        <w:t>各县区要</w:t>
      </w:r>
      <w:r>
        <w:rPr>
          <w:rFonts w:hint="default" w:ascii="Times New Roman" w:hAnsi="Times New Roman" w:eastAsia="仿宋_GB2312" w:cs="Times New Roman"/>
          <w:sz w:val="32"/>
          <w:szCs w:val="32"/>
        </w:rPr>
        <w:t>对本次</w:t>
      </w:r>
      <w:r>
        <w:rPr>
          <w:rFonts w:hint="default" w:ascii="Times New Roman" w:hAnsi="Times New Roman" w:eastAsia="仿宋_GB2312" w:cs="Times New Roman"/>
          <w:sz w:val="32"/>
          <w:szCs w:val="32"/>
          <w:lang w:eastAsia="zh-CN"/>
        </w:rPr>
        <w:t>道路机动车辆监督检查</w:t>
      </w:r>
      <w:r>
        <w:rPr>
          <w:rFonts w:hint="default" w:ascii="Times New Roman" w:hAnsi="Times New Roman" w:eastAsia="仿宋_GB2312" w:cs="Times New Roman"/>
          <w:sz w:val="32"/>
          <w:szCs w:val="32"/>
        </w:rPr>
        <w:t>工作进行</w:t>
      </w:r>
      <w:r>
        <w:rPr>
          <w:rFonts w:hint="default" w:ascii="Times New Roman" w:hAnsi="Times New Roman" w:eastAsia="仿宋_GB2312" w:cs="Times New Roman"/>
          <w:sz w:val="32"/>
          <w:szCs w:val="32"/>
          <w:lang w:eastAsia="zh-CN"/>
        </w:rPr>
        <w:t>总结</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并于</w:t>
      </w:r>
      <w:r>
        <w:rPr>
          <w:rFonts w:hint="default" w:ascii="Times New Roman" w:hAnsi="Times New Roman" w:eastAsia="仿宋_GB2312" w:cs="Times New Roman"/>
          <w:b/>
          <w:bCs/>
          <w:sz w:val="32"/>
          <w:szCs w:val="32"/>
          <w:lang w:val="en-US" w:eastAsia="zh-CN"/>
        </w:rPr>
        <w:t>12月</w:t>
      </w:r>
      <w:r>
        <w:rPr>
          <w:rFonts w:hint="eastAsia"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rPr>
        <w:t>日前将</w:t>
      </w:r>
      <w:r>
        <w:rPr>
          <w:rFonts w:hint="default" w:ascii="Times New Roman" w:hAnsi="Times New Roman" w:eastAsia="仿宋_GB2312" w:cs="Times New Roman"/>
          <w:b/>
          <w:bCs/>
          <w:sz w:val="32"/>
          <w:szCs w:val="32"/>
          <w:lang w:eastAsia="zh-CN"/>
        </w:rPr>
        <w:t>监督检查</w:t>
      </w:r>
      <w:r>
        <w:rPr>
          <w:rFonts w:hint="default" w:ascii="Times New Roman" w:hAnsi="Times New Roman" w:eastAsia="仿宋_GB2312" w:cs="Times New Roman"/>
          <w:b/>
          <w:bCs/>
          <w:sz w:val="32"/>
          <w:szCs w:val="32"/>
        </w:rPr>
        <w:t>总结材料</w:t>
      </w:r>
      <w:r>
        <w:rPr>
          <w:rFonts w:hint="default" w:ascii="Times New Roman" w:hAnsi="Times New Roman" w:eastAsia="仿宋_GB2312" w:cs="Times New Roman"/>
          <w:b/>
          <w:bCs/>
          <w:sz w:val="32"/>
          <w:szCs w:val="32"/>
          <w:lang w:eastAsia="zh-CN"/>
        </w:rPr>
        <w:t>、检查情况汇总表（附件）盖章报送至市经信局科技与装备科</w:t>
      </w:r>
      <w:r>
        <w:rPr>
          <w:rFonts w:hint="default" w:ascii="Times New Roman" w:hAnsi="Times New Roman" w:eastAsia="仿宋_GB2312" w:cs="Times New Roman"/>
          <w:b/>
          <w:bCs/>
          <w:sz w:val="32"/>
          <w:szCs w:val="32"/>
        </w:rPr>
        <w:t>。</w:t>
      </w:r>
    </w:p>
    <w:p>
      <w:pPr>
        <w:tabs>
          <w:tab w:val="left" w:pos="7560"/>
        </w:tabs>
        <w:spacing w:line="580" w:lineRule="exact"/>
        <w:ind w:firstLine="643" w:firstLineChars="200"/>
        <w:rPr>
          <w:rFonts w:hint="default" w:ascii="Times New Roman" w:hAnsi="Times New Roman" w:eastAsia="仿宋_GB2312" w:cs="Times New Roman"/>
          <w:b/>
          <w:bCs/>
          <w:sz w:val="32"/>
          <w:szCs w:val="32"/>
          <w:lang w:eastAsia="zh-CN"/>
        </w:rPr>
      </w:pPr>
    </w:p>
    <w:p>
      <w:pPr>
        <w:tabs>
          <w:tab w:val="left" w:pos="7560"/>
        </w:tabs>
        <w:spacing w:line="580" w:lineRule="exact"/>
        <w:ind w:firstLine="640" w:firstLineChars="200"/>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附件：车辆生产企业监督检查情况汇总表</w:t>
      </w: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 w:cs="Times New Roman"/>
          <w:sz w:val="32"/>
          <w:szCs w:val="32"/>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32"/>
          <w:szCs w:val="32"/>
        </w:rPr>
        <w:t xml:space="preserve">                             202</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11</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val="en-US" w:eastAsia="zh-CN"/>
        </w:rPr>
        <w:t>29</w:t>
      </w:r>
      <w:r>
        <w:rPr>
          <w:rFonts w:hint="default" w:ascii="Times New Roman" w:hAnsi="Times New Roman" w:eastAsia="仿宋" w:cs="Times New Roman"/>
          <w:sz w:val="32"/>
          <w:szCs w:val="32"/>
        </w:rPr>
        <w:t>日</w:t>
      </w:r>
    </w:p>
    <w:p>
      <w:pPr>
        <w:spacing w:line="58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spacing w:line="580" w:lineRule="exact"/>
        <w:rPr>
          <w:rFonts w:hint="eastAsia" w:ascii="黑体" w:hAnsi="黑体" w:eastAsia="黑体" w:cs="黑体"/>
          <w:sz w:val="32"/>
          <w:szCs w:val="32"/>
          <w:lang w:eastAsia="zh-CN"/>
        </w:rPr>
      </w:pPr>
    </w:p>
    <w:p>
      <w:pPr>
        <w:spacing w:line="58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车辆生产企业监督检查情况汇总表</w:t>
      </w:r>
    </w:p>
    <w:p>
      <w:pPr>
        <w:spacing w:line="580" w:lineRule="exact"/>
        <w:jc w:val="both"/>
        <w:rPr>
          <w:rFonts w:hint="eastAsia" w:ascii="方正小标宋简体" w:hAnsi="方正小标宋简体" w:eastAsia="方正小标宋简体" w:cs="方正小标宋简体"/>
          <w:sz w:val="32"/>
          <w:szCs w:val="32"/>
          <w:lang w:eastAsia="zh-CN"/>
        </w:rPr>
      </w:pPr>
    </w:p>
    <w:p>
      <w:pPr>
        <w:spacing w:line="58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填报单位：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2400"/>
        <w:gridCol w:w="2010"/>
        <w:gridCol w:w="1620"/>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pPr>
              <w:spacing w:line="580" w:lineRule="exact"/>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序号</w:t>
            </w:r>
          </w:p>
        </w:tc>
        <w:tc>
          <w:tcPr>
            <w:tcW w:w="2400" w:type="dxa"/>
          </w:tcPr>
          <w:p>
            <w:pPr>
              <w:spacing w:line="580" w:lineRule="exact"/>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企业名称</w:t>
            </w:r>
          </w:p>
        </w:tc>
        <w:tc>
          <w:tcPr>
            <w:tcW w:w="2010" w:type="dxa"/>
          </w:tcPr>
          <w:p>
            <w:pPr>
              <w:spacing w:line="580" w:lineRule="exact"/>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监督检查情况</w:t>
            </w:r>
          </w:p>
        </w:tc>
        <w:tc>
          <w:tcPr>
            <w:tcW w:w="1620" w:type="dxa"/>
          </w:tcPr>
          <w:p>
            <w:pPr>
              <w:spacing w:line="580" w:lineRule="exact"/>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整改情况</w:t>
            </w:r>
          </w:p>
        </w:tc>
        <w:tc>
          <w:tcPr>
            <w:tcW w:w="1441" w:type="dxa"/>
          </w:tcPr>
          <w:p>
            <w:pPr>
              <w:spacing w:line="580" w:lineRule="exact"/>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pPr>
              <w:spacing w:line="580" w:lineRule="exact"/>
              <w:jc w:val="center"/>
              <w:rPr>
                <w:rFonts w:hint="eastAsia" w:ascii="仿宋_GB2312" w:hAnsi="仿宋_GB2312" w:eastAsia="仿宋_GB2312" w:cs="仿宋_GB2312"/>
                <w:sz w:val="28"/>
                <w:szCs w:val="28"/>
                <w:vertAlign w:val="baseline"/>
                <w:lang w:eastAsia="zh-CN"/>
              </w:rPr>
            </w:pPr>
          </w:p>
        </w:tc>
        <w:tc>
          <w:tcPr>
            <w:tcW w:w="2400" w:type="dxa"/>
          </w:tcPr>
          <w:p>
            <w:pPr>
              <w:spacing w:line="58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安徽博微长安电子有限公司</w:t>
            </w:r>
          </w:p>
        </w:tc>
        <w:tc>
          <w:tcPr>
            <w:tcW w:w="2010" w:type="dxa"/>
          </w:tcPr>
          <w:p>
            <w:pPr>
              <w:spacing w:line="580" w:lineRule="exact"/>
              <w:jc w:val="center"/>
              <w:rPr>
                <w:rFonts w:hint="eastAsia" w:ascii="仿宋_GB2312" w:hAnsi="仿宋_GB2312" w:eastAsia="仿宋_GB2312" w:cs="仿宋_GB2312"/>
                <w:sz w:val="28"/>
                <w:szCs w:val="28"/>
                <w:vertAlign w:val="baseline"/>
                <w:lang w:eastAsia="zh-CN"/>
              </w:rPr>
            </w:pPr>
          </w:p>
        </w:tc>
        <w:tc>
          <w:tcPr>
            <w:tcW w:w="1620" w:type="dxa"/>
          </w:tcPr>
          <w:p>
            <w:pPr>
              <w:spacing w:line="580" w:lineRule="exact"/>
              <w:jc w:val="center"/>
              <w:rPr>
                <w:rFonts w:hint="eastAsia" w:ascii="方正小标宋简体" w:hAnsi="方正小标宋简体" w:eastAsia="方正小标宋简体" w:cs="方正小标宋简体"/>
                <w:sz w:val="32"/>
                <w:szCs w:val="32"/>
                <w:vertAlign w:val="baseline"/>
                <w:lang w:eastAsia="zh-CN"/>
              </w:rPr>
            </w:pPr>
          </w:p>
        </w:tc>
        <w:tc>
          <w:tcPr>
            <w:tcW w:w="1441" w:type="dxa"/>
          </w:tcPr>
          <w:p>
            <w:pPr>
              <w:spacing w:line="580" w:lineRule="exact"/>
              <w:jc w:val="center"/>
              <w:rPr>
                <w:rFonts w:hint="eastAsia" w:ascii="方正小标宋简体" w:hAnsi="方正小标宋简体" w:eastAsia="方正小标宋简体" w:cs="方正小标宋简体"/>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pPr>
              <w:spacing w:line="580" w:lineRule="exact"/>
              <w:jc w:val="center"/>
              <w:rPr>
                <w:rFonts w:hint="eastAsia" w:ascii="仿宋_GB2312" w:hAnsi="仿宋_GB2312" w:eastAsia="仿宋_GB2312" w:cs="仿宋_GB2312"/>
                <w:sz w:val="28"/>
                <w:szCs w:val="28"/>
                <w:vertAlign w:val="baseline"/>
                <w:lang w:eastAsia="zh-CN"/>
              </w:rPr>
            </w:pPr>
          </w:p>
        </w:tc>
        <w:tc>
          <w:tcPr>
            <w:tcW w:w="2400" w:type="dxa"/>
          </w:tcPr>
          <w:p>
            <w:pPr>
              <w:spacing w:line="58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六安市瑞丽车厢制造有限公司</w:t>
            </w:r>
          </w:p>
        </w:tc>
        <w:tc>
          <w:tcPr>
            <w:tcW w:w="2010" w:type="dxa"/>
          </w:tcPr>
          <w:p>
            <w:pPr>
              <w:spacing w:line="580" w:lineRule="exact"/>
              <w:jc w:val="center"/>
              <w:rPr>
                <w:rFonts w:hint="eastAsia" w:ascii="仿宋_GB2312" w:hAnsi="仿宋_GB2312" w:eastAsia="仿宋_GB2312" w:cs="仿宋_GB2312"/>
                <w:sz w:val="28"/>
                <w:szCs w:val="28"/>
                <w:vertAlign w:val="baseline"/>
                <w:lang w:eastAsia="zh-CN"/>
              </w:rPr>
            </w:pPr>
          </w:p>
        </w:tc>
        <w:tc>
          <w:tcPr>
            <w:tcW w:w="1620" w:type="dxa"/>
          </w:tcPr>
          <w:p>
            <w:pPr>
              <w:spacing w:line="580" w:lineRule="exact"/>
              <w:jc w:val="center"/>
              <w:rPr>
                <w:rFonts w:hint="eastAsia" w:ascii="方正小标宋简体" w:hAnsi="方正小标宋简体" w:eastAsia="方正小标宋简体" w:cs="方正小标宋简体"/>
                <w:sz w:val="32"/>
                <w:szCs w:val="32"/>
                <w:vertAlign w:val="baseline"/>
                <w:lang w:eastAsia="zh-CN"/>
              </w:rPr>
            </w:pPr>
          </w:p>
        </w:tc>
        <w:tc>
          <w:tcPr>
            <w:tcW w:w="1441" w:type="dxa"/>
          </w:tcPr>
          <w:p>
            <w:pPr>
              <w:spacing w:line="580" w:lineRule="exact"/>
              <w:jc w:val="center"/>
              <w:rPr>
                <w:rFonts w:hint="eastAsia" w:ascii="方正小标宋简体" w:hAnsi="方正小标宋简体" w:eastAsia="方正小标宋简体" w:cs="方正小标宋简体"/>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pPr>
              <w:spacing w:line="580" w:lineRule="exact"/>
              <w:jc w:val="center"/>
              <w:rPr>
                <w:rFonts w:hint="eastAsia" w:ascii="仿宋_GB2312" w:hAnsi="仿宋_GB2312" w:eastAsia="仿宋_GB2312" w:cs="仿宋_GB2312"/>
                <w:sz w:val="28"/>
                <w:szCs w:val="28"/>
                <w:vertAlign w:val="baseline"/>
                <w:lang w:eastAsia="zh-CN"/>
              </w:rPr>
            </w:pPr>
          </w:p>
        </w:tc>
        <w:tc>
          <w:tcPr>
            <w:tcW w:w="2400" w:type="dxa"/>
          </w:tcPr>
          <w:p>
            <w:pPr>
              <w:spacing w:line="58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安徽通畅汽车制造有限公司</w:t>
            </w:r>
          </w:p>
        </w:tc>
        <w:tc>
          <w:tcPr>
            <w:tcW w:w="2010" w:type="dxa"/>
          </w:tcPr>
          <w:p>
            <w:pPr>
              <w:spacing w:line="580" w:lineRule="exact"/>
              <w:jc w:val="center"/>
              <w:rPr>
                <w:rFonts w:hint="eastAsia" w:ascii="仿宋_GB2312" w:hAnsi="仿宋_GB2312" w:eastAsia="仿宋_GB2312" w:cs="仿宋_GB2312"/>
                <w:sz w:val="28"/>
                <w:szCs w:val="28"/>
                <w:vertAlign w:val="baseline"/>
                <w:lang w:eastAsia="zh-CN"/>
              </w:rPr>
            </w:pPr>
          </w:p>
        </w:tc>
        <w:tc>
          <w:tcPr>
            <w:tcW w:w="1620" w:type="dxa"/>
          </w:tcPr>
          <w:p>
            <w:pPr>
              <w:spacing w:line="580" w:lineRule="exact"/>
              <w:jc w:val="center"/>
              <w:rPr>
                <w:rFonts w:hint="eastAsia" w:ascii="方正小标宋简体" w:hAnsi="方正小标宋简体" w:eastAsia="方正小标宋简体" w:cs="方正小标宋简体"/>
                <w:sz w:val="32"/>
                <w:szCs w:val="32"/>
                <w:vertAlign w:val="baseline"/>
                <w:lang w:eastAsia="zh-CN"/>
              </w:rPr>
            </w:pPr>
          </w:p>
        </w:tc>
        <w:tc>
          <w:tcPr>
            <w:tcW w:w="1441" w:type="dxa"/>
          </w:tcPr>
          <w:p>
            <w:pPr>
              <w:spacing w:line="580" w:lineRule="exact"/>
              <w:jc w:val="center"/>
              <w:rPr>
                <w:rFonts w:hint="eastAsia" w:ascii="方正小标宋简体" w:hAnsi="方正小标宋简体" w:eastAsia="方正小标宋简体" w:cs="方正小标宋简体"/>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pPr>
              <w:spacing w:line="580" w:lineRule="exact"/>
              <w:jc w:val="center"/>
              <w:rPr>
                <w:rFonts w:hint="eastAsia" w:ascii="仿宋_GB2312" w:hAnsi="仿宋_GB2312" w:eastAsia="仿宋_GB2312" w:cs="仿宋_GB2312"/>
                <w:sz w:val="28"/>
                <w:szCs w:val="28"/>
                <w:vertAlign w:val="baseline"/>
                <w:lang w:eastAsia="zh-CN"/>
              </w:rPr>
            </w:pPr>
          </w:p>
        </w:tc>
        <w:tc>
          <w:tcPr>
            <w:tcW w:w="2400" w:type="dxa"/>
          </w:tcPr>
          <w:p>
            <w:pPr>
              <w:spacing w:line="58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舒城成达车业有限公司</w:t>
            </w:r>
          </w:p>
        </w:tc>
        <w:tc>
          <w:tcPr>
            <w:tcW w:w="2010" w:type="dxa"/>
          </w:tcPr>
          <w:p>
            <w:pPr>
              <w:spacing w:line="580" w:lineRule="exact"/>
              <w:jc w:val="center"/>
              <w:rPr>
                <w:rFonts w:hint="eastAsia" w:ascii="仿宋_GB2312" w:hAnsi="仿宋_GB2312" w:eastAsia="仿宋_GB2312" w:cs="仿宋_GB2312"/>
                <w:sz w:val="28"/>
                <w:szCs w:val="28"/>
                <w:vertAlign w:val="baseline"/>
                <w:lang w:eastAsia="zh-CN"/>
              </w:rPr>
            </w:pPr>
          </w:p>
        </w:tc>
        <w:tc>
          <w:tcPr>
            <w:tcW w:w="1620" w:type="dxa"/>
          </w:tcPr>
          <w:p>
            <w:pPr>
              <w:spacing w:line="580" w:lineRule="exact"/>
              <w:jc w:val="center"/>
              <w:rPr>
                <w:rFonts w:hint="eastAsia" w:ascii="方正小标宋简体" w:hAnsi="方正小标宋简体" w:eastAsia="方正小标宋简体" w:cs="方正小标宋简体"/>
                <w:sz w:val="32"/>
                <w:szCs w:val="32"/>
                <w:vertAlign w:val="baseline"/>
                <w:lang w:eastAsia="zh-CN"/>
              </w:rPr>
            </w:pPr>
          </w:p>
        </w:tc>
        <w:tc>
          <w:tcPr>
            <w:tcW w:w="1441" w:type="dxa"/>
          </w:tcPr>
          <w:p>
            <w:pPr>
              <w:spacing w:line="580" w:lineRule="exact"/>
              <w:jc w:val="center"/>
              <w:rPr>
                <w:rFonts w:hint="eastAsia" w:ascii="方正小标宋简体" w:hAnsi="方正小标宋简体" w:eastAsia="方正小标宋简体" w:cs="方正小标宋简体"/>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pPr>
              <w:spacing w:line="580" w:lineRule="exact"/>
              <w:jc w:val="center"/>
              <w:rPr>
                <w:rFonts w:hint="eastAsia" w:ascii="方正小标宋简体" w:hAnsi="方正小标宋简体" w:eastAsia="方正小标宋简体" w:cs="方正小标宋简体"/>
                <w:sz w:val="32"/>
                <w:szCs w:val="32"/>
                <w:vertAlign w:val="baseline"/>
                <w:lang w:eastAsia="zh-CN"/>
              </w:rPr>
            </w:pPr>
          </w:p>
        </w:tc>
        <w:tc>
          <w:tcPr>
            <w:tcW w:w="2400" w:type="dxa"/>
          </w:tcPr>
          <w:p>
            <w:pPr>
              <w:spacing w:line="580" w:lineRule="exact"/>
              <w:jc w:val="center"/>
              <w:rPr>
                <w:rFonts w:hint="default" w:ascii="方正小标宋简体" w:hAnsi="方正小标宋简体" w:eastAsia="方正小标宋简体" w:cs="方正小标宋简体"/>
                <w:sz w:val="32"/>
                <w:szCs w:val="32"/>
                <w:vertAlign w:val="baseline"/>
                <w:lang w:val="en-US" w:eastAsia="zh-CN"/>
              </w:rPr>
            </w:pPr>
            <w:r>
              <w:rPr>
                <w:rFonts w:hint="eastAsia" w:ascii="仿宋_GB2312" w:hAnsi="仿宋_GB2312" w:eastAsia="仿宋_GB2312" w:cs="仿宋_GB2312"/>
                <w:sz w:val="28"/>
                <w:szCs w:val="28"/>
                <w:vertAlign w:val="baseline"/>
                <w:lang w:val="en-US" w:eastAsia="zh-CN"/>
              </w:rPr>
              <w:t>...（上述为目前掌握的企业名单）</w:t>
            </w:r>
          </w:p>
        </w:tc>
        <w:tc>
          <w:tcPr>
            <w:tcW w:w="2010" w:type="dxa"/>
          </w:tcPr>
          <w:p>
            <w:pPr>
              <w:spacing w:line="580" w:lineRule="exact"/>
              <w:jc w:val="center"/>
              <w:rPr>
                <w:rFonts w:hint="eastAsia" w:ascii="方正小标宋简体" w:hAnsi="方正小标宋简体" w:eastAsia="方正小标宋简体" w:cs="方正小标宋简体"/>
                <w:sz w:val="32"/>
                <w:szCs w:val="32"/>
                <w:vertAlign w:val="baseline"/>
                <w:lang w:eastAsia="zh-CN"/>
              </w:rPr>
            </w:pPr>
          </w:p>
        </w:tc>
        <w:tc>
          <w:tcPr>
            <w:tcW w:w="1620" w:type="dxa"/>
          </w:tcPr>
          <w:p>
            <w:pPr>
              <w:spacing w:line="580" w:lineRule="exact"/>
              <w:jc w:val="center"/>
              <w:rPr>
                <w:rFonts w:hint="eastAsia" w:ascii="方正小标宋简体" w:hAnsi="方正小标宋简体" w:eastAsia="方正小标宋简体" w:cs="方正小标宋简体"/>
                <w:sz w:val="32"/>
                <w:szCs w:val="32"/>
                <w:vertAlign w:val="baseline"/>
                <w:lang w:eastAsia="zh-CN"/>
              </w:rPr>
            </w:pPr>
          </w:p>
        </w:tc>
        <w:tc>
          <w:tcPr>
            <w:tcW w:w="1441" w:type="dxa"/>
          </w:tcPr>
          <w:p>
            <w:pPr>
              <w:spacing w:line="580" w:lineRule="exact"/>
              <w:jc w:val="center"/>
              <w:rPr>
                <w:rFonts w:hint="eastAsia" w:ascii="方正小标宋简体" w:hAnsi="方正小标宋简体" w:eastAsia="方正小标宋简体" w:cs="方正小标宋简体"/>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pPr>
              <w:spacing w:line="580" w:lineRule="exact"/>
              <w:jc w:val="center"/>
              <w:rPr>
                <w:rFonts w:hint="eastAsia" w:ascii="方正小标宋简体" w:hAnsi="方正小标宋简体" w:eastAsia="方正小标宋简体" w:cs="方正小标宋简体"/>
                <w:sz w:val="32"/>
                <w:szCs w:val="32"/>
                <w:vertAlign w:val="baseline"/>
                <w:lang w:eastAsia="zh-CN"/>
              </w:rPr>
            </w:pPr>
          </w:p>
        </w:tc>
        <w:tc>
          <w:tcPr>
            <w:tcW w:w="2400" w:type="dxa"/>
          </w:tcPr>
          <w:p>
            <w:pPr>
              <w:spacing w:line="580" w:lineRule="exact"/>
              <w:jc w:val="center"/>
              <w:rPr>
                <w:rFonts w:hint="eastAsia" w:ascii="方正小标宋简体" w:hAnsi="方正小标宋简体" w:eastAsia="方正小标宋简体" w:cs="方正小标宋简体"/>
                <w:sz w:val="32"/>
                <w:szCs w:val="32"/>
                <w:vertAlign w:val="baseline"/>
                <w:lang w:eastAsia="zh-CN"/>
              </w:rPr>
            </w:pPr>
          </w:p>
        </w:tc>
        <w:tc>
          <w:tcPr>
            <w:tcW w:w="2010" w:type="dxa"/>
          </w:tcPr>
          <w:p>
            <w:pPr>
              <w:spacing w:line="580" w:lineRule="exact"/>
              <w:jc w:val="center"/>
              <w:rPr>
                <w:rFonts w:hint="eastAsia" w:ascii="方正小标宋简体" w:hAnsi="方正小标宋简体" w:eastAsia="方正小标宋简体" w:cs="方正小标宋简体"/>
                <w:sz w:val="32"/>
                <w:szCs w:val="32"/>
                <w:vertAlign w:val="baseline"/>
                <w:lang w:eastAsia="zh-CN"/>
              </w:rPr>
            </w:pPr>
          </w:p>
        </w:tc>
        <w:tc>
          <w:tcPr>
            <w:tcW w:w="1620" w:type="dxa"/>
          </w:tcPr>
          <w:p>
            <w:pPr>
              <w:spacing w:line="580" w:lineRule="exact"/>
              <w:jc w:val="center"/>
              <w:rPr>
                <w:rFonts w:hint="eastAsia" w:ascii="方正小标宋简体" w:hAnsi="方正小标宋简体" w:eastAsia="方正小标宋简体" w:cs="方正小标宋简体"/>
                <w:sz w:val="32"/>
                <w:szCs w:val="32"/>
                <w:vertAlign w:val="baseline"/>
                <w:lang w:eastAsia="zh-CN"/>
              </w:rPr>
            </w:pPr>
          </w:p>
        </w:tc>
        <w:tc>
          <w:tcPr>
            <w:tcW w:w="1441" w:type="dxa"/>
          </w:tcPr>
          <w:p>
            <w:pPr>
              <w:spacing w:line="580" w:lineRule="exact"/>
              <w:jc w:val="center"/>
              <w:rPr>
                <w:rFonts w:hint="eastAsia" w:ascii="方正小标宋简体" w:hAnsi="方正小标宋简体" w:eastAsia="方正小标宋简体" w:cs="方正小标宋简体"/>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pPr>
              <w:spacing w:line="580" w:lineRule="exact"/>
              <w:jc w:val="center"/>
              <w:rPr>
                <w:rFonts w:hint="eastAsia" w:ascii="方正小标宋简体" w:hAnsi="方正小标宋简体" w:eastAsia="方正小标宋简体" w:cs="方正小标宋简体"/>
                <w:sz w:val="32"/>
                <w:szCs w:val="32"/>
                <w:vertAlign w:val="baseline"/>
                <w:lang w:eastAsia="zh-CN"/>
              </w:rPr>
            </w:pPr>
          </w:p>
        </w:tc>
        <w:tc>
          <w:tcPr>
            <w:tcW w:w="2400" w:type="dxa"/>
          </w:tcPr>
          <w:p>
            <w:pPr>
              <w:spacing w:line="580" w:lineRule="exact"/>
              <w:jc w:val="center"/>
              <w:rPr>
                <w:rFonts w:hint="eastAsia" w:ascii="方正小标宋简体" w:hAnsi="方正小标宋简体" w:eastAsia="方正小标宋简体" w:cs="方正小标宋简体"/>
                <w:sz w:val="32"/>
                <w:szCs w:val="32"/>
                <w:vertAlign w:val="baseline"/>
                <w:lang w:eastAsia="zh-CN"/>
              </w:rPr>
            </w:pPr>
          </w:p>
        </w:tc>
        <w:tc>
          <w:tcPr>
            <w:tcW w:w="2010" w:type="dxa"/>
          </w:tcPr>
          <w:p>
            <w:pPr>
              <w:spacing w:line="580" w:lineRule="exact"/>
              <w:jc w:val="center"/>
              <w:rPr>
                <w:rFonts w:hint="eastAsia" w:ascii="方正小标宋简体" w:hAnsi="方正小标宋简体" w:eastAsia="方正小标宋简体" w:cs="方正小标宋简体"/>
                <w:sz w:val="32"/>
                <w:szCs w:val="32"/>
                <w:vertAlign w:val="baseline"/>
                <w:lang w:eastAsia="zh-CN"/>
              </w:rPr>
            </w:pPr>
          </w:p>
        </w:tc>
        <w:tc>
          <w:tcPr>
            <w:tcW w:w="1620" w:type="dxa"/>
          </w:tcPr>
          <w:p>
            <w:pPr>
              <w:spacing w:line="580" w:lineRule="exact"/>
              <w:jc w:val="center"/>
              <w:rPr>
                <w:rFonts w:hint="eastAsia" w:ascii="方正小标宋简体" w:hAnsi="方正小标宋简体" w:eastAsia="方正小标宋简体" w:cs="方正小标宋简体"/>
                <w:sz w:val="32"/>
                <w:szCs w:val="32"/>
                <w:vertAlign w:val="baseline"/>
                <w:lang w:eastAsia="zh-CN"/>
              </w:rPr>
            </w:pPr>
          </w:p>
        </w:tc>
        <w:tc>
          <w:tcPr>
            <w:tcW w:w="1441" w:type="dxa"/>
          </w:tcPr>
          <w:p>
            <w:pPr>
              <w:spacing w:line="580" w:lineRule="exact"/>
              <w:jc w:val="center"/>
              <w:rPr>
                <w:rFonts w:hint="eastAsia" w:ascii="方正小标宋简体" w:hAnsi="方正小标宋简体" w:eastAsia="方正小标宋简体" w:cs="方正小标宋简体"/>
                <w:sz w:val="32"/>
                <w:szCs w:val="32"/>
                <w:vertAlign w:val="baseline"/>
                <w:lang w:eastAsia="zh-CN"/>
              </w:rPr>
            </w:pPr>
          </w:p>
        </w:tc>
      </w:tr>
    </w:tbl>
    <w:p>
      <w:pPr>
        <w:spacing w:line="580" w:lineRule="exact"/>
        <w:jc w:val="center"/>
        <w:rPr>
          <w:rFonts w:hint="eastAsia" w:ascii="方正小标宋简体" w:hAnsi="方正小标宋简体" w:eastAsia="方正小标宋简体" w:cs="方正小标宋简体"/>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kMGFjNDZmNjc5ZmNiMWQ3MjQyOTcxNDEyM2MyOGEifQ=="/>
  </w:docVars>
  <w:rsids>
    <w:rsidRoot w:val="59EA6D07"/>
    <w:rsid w:val="165F686D"/>
    <w:rsid w:val="39294C94"/>
    <w:rsid w:val="47BA1E49"/>
    <w:rsid w:val="4C01653B"/>
    <w:rsid w:val="4C637EAB"/>
    <w:rsid w:val="4DDE6290"/>
    <w:rsid w:val="59EA6D07"/>
    <w:rsid w:val="5BD73629"/>
    <w:rsid w:val="6B2B4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Indent 2"/>
    <w:basedOn w:val="1"/>
    <w:autoRedefine/>
    <w:qFormat/>
    <w:uiPriority w:val="0"/>
    <w:pPr>
      <w:ind w:firstLine="640" w:firstLineChars="200"/>
    </w:pPr>
    <w:rPr>
      <w:rFonts w:ascii="Calibri" w:hAnsi="Calibri" w:eastAsia="宋体"/>
      <w:szCs w:val="24"/>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2020-06-03T15:31:00Z</dcterms:created>
  <dc:creator>梅国成</dc:creator>
  <cp:lastModifiedBy>放星星的小北极熊</cp:lastModifiedBy>
  <cp:lastPrinted>2023-11-29T15:34:00Z</cp:lastPrinted>
  <dcterms:modified xsi:type="dcterms:W3CDTF">2023-12-19T09:49:24Z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8D8BE7E8533446DE864D41BB52680E7A_13</vt:lpwstr>
  </property>
</Properties>
</file>